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67" w:tblpY="3723"/>
        <w:tblOverlap w:val="never"/>
        <w:tblW w:w="9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355"/>
        <w:gridCol w:w="1935"/>
        <w:gridCol w:w="1321"/>
        <w:gridCol w:w="1354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体检结果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程瑾茹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1300138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1300286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1300226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武奕晶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1300139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贾高强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马兆中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1300429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郝豆豆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裴晨曦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进入考察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运城市文物保护中心2022年公开招聘急需紧缺专业技术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人员体检结果和进入考察人员名单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FFEF8"/>
    <w:multiLevelType w:val="singleLevel"/>
    <w:tmpl w:val="33BFFEF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84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U4ZjM0NWU3ZGQ0MDRlYmVmMmY0MTJiYTQyOTcifQ=="/>
  </w:docVars>
  <w:rsids>
    <w:rsidRoot w:val="00000000"/>
    <w:rsid w:val="2683071F"/>
    <w:rsid w:val="365B4B65"/>
    <w:rsid w:val="46833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285</Characters>
  <Lines>0</Lines>
  <Paragraphs>0</Paragraphs>
  <TotalTime>3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1899-12-30T00:00:00Z</dcterms:created>
  <dc:creator>张雅妮</dc:creator>
  <cp:lastModifiedBy>微笑</cp:lastModifiedBy>
  <dcterms:modified xsi:type="dcterms:W3CDTF">2023-05-05T02:44:44Z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C732F4D2D9E64EFBAF7AF0642D326DD6_13</vt:lpwstr>
  </property>
</Properties>
</file>